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64" w:lineRule="auto"/>
        <w:ind w:left="-220" w:right="-220" w:firstLine="0"/>
        <w:rPr>
          <w:rFonts w:ascii="Raleway" w:cs="Raleway" w:eastAsia="Raleway" w:hAnsi="Raleway"/>
          <w:b w:val="1"/>
          <w:color w:val="333333"/>
          <w:sz w:val="36"/>
          <w:szCs w:val="36"/>
        </w:rPr>
      </w:pPr>
      <w:bookmarkStart w:colFirst="0" w:colLast="0" w:name="_isxyuknxrwpl" w:id="0"/>
      <w:bookmarkEnd w:id="0"/>
      <w:r w:rsidDel="00000000" w:rsidR="00000000" w:rsidRPr="00000000">
        <w:rPr>
          <w:rFonts w:ascii="Raleway" w:cs="Raleway" w:eastAsia="Raleway" w:hAnsi="Raleway"/>
          <w:b w:val="1"/>
          <w:color w:val="333333"/>
          <w:sz w:val="36"/>
          <w:szCs w:val="36"/>
          <w:rtl w:val="0"/>
        </w:rPr>
        <w:t xml:space="preserve">URL: </w:t>
      </w:r>
    </w:p>
    <w:p w:rsidR="00000000" w:rsidDel="00000000" w:rsidP="00000000" w:rsidRDefault="00000000" w:rsidRPr="00000000" w14:paraId="0000000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64" w:lineRule="auto"/>
        <w:ind w:left="-220" w:right="-220" w:firstLine="0"/>
        <w:rPr>
          <w:rFonts w:ascii="Raleway" w:cs="Raleway" w:eastAsia="Raleway" w:hAnsi="Raleway"/>
          <w:b w:val="1"/>
          <w:color w:val="333333"/>
          <w:sz w:val="36"/>
          <w:szCs w:val="36"/>
        </w:rPr>
      </w:pPr>
      <w:bookmarkStart w:colFirst="0" w:colLast="0" w:name="_cjbefr6pguip" w:id="1"/>
      <w:bookmarkEnd w:id="1"/>
      <w:hyperlink r:id="rId6">
        <w:r w:rsidDel="00000000" w:rsidR="00000000" w:rsidRPr="00000000">
          <w:rPr>
            <w:rFonts w:ascii="Raleway" w:cs="Raleway" w:eastAsia="Raleway" w:hAnsi="Raleway"/>
            <w:b w:val="1"/>
            <w:color w:val="1155cc"/>
            <w:sz w:val="36"/>
            <w:szCs w:val="36"/>
            <w:u w:val="single"/>
            <w:rtl w:val="0"/>
          </w:rPr>
          <w:t xml:space="preserve">https://www.vet-webinar.com/de/webinar-live/detail/d/tierarztliche-bestandsbetreuung-im-roboterbetrieb/2864/</w:t>
        </w:r>
      </w:hyperlink>
      <w:r w:rsidDel="00000000" w:rsidR="00000000" w:rsidRPr="00000000">
        <w:rPr>
          <w:rtl w:val="0"/>
        </w:rPr>
      </w:r>
    </w:p>
    <w:p w:rsidR="00000000" w:rsidDel="00000000" w:rsidP="00000000" w:rsidRDefault="00000000" w:rsidRPr="00000000" w14:paraId="0000000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64" w:lineRule="auto"/>
        <w:ind w:left="-220" w:right="-220" w:firstLine="0"/>
        <w:rPr>
          <w:rFonts w:ascii="Raleway" w:cs="Raleway" w:eastAsia="Raleway" w:hAnsi="Raleway"/>
          <w:b w:val="1"/>
          <w:color w:val="333333"/>
          <w:sz w:val="36"/>
          <w:szCs w:val="36"/>
        </w:rPr>
      </w:pPr>
      <w:bookmarkStart w:colFirst="0" w:colLast="0" w:name="_cns163caz0zg" w:id="2"/>
      <w:bookmarkEnd w:id="2"/>
      <w:r w:rsidDel="00000000" w:rsidR="00000000" w:rsidRPr="00000000">
        <w:rPr>
          <w:rFonts w:ascii="Raleway" w:cs="Raleway" w:eastAsia="Raleway" w:hAnsi="Raleway"/>
          <w:b w:val="1"/>
          <w:color w:val="333333"/>
          <w:sz w:val="36"/>
          <w:szCs w:val="36"/>
          <w:rtl w:val="0"/>
        </w:rPr>
        <w:t xml:space="preserve">Tierärztliche Bestandsbetreuung im Roboterbetrieb</w:t>
      </w:r>
    </w:p>
    <w:p w:rsidR="00000000" w:rsidDel="00000000" w:rsidP="00000000" w:rsidRDefault="00000000" w:rsidRPr="00000000" w14:paraId="00000004">
      <w:pPr>
        <w:shd w:fill="ffffff" w:val="clear"/>
        <w:ind w:left="-440" w:right="-440" w:firstLine="0"/>
        <w:rPr>
          <w:color w:val="212529"/>
          <w:sz w:val="21"/>
          <w:szCs w:val="21"/>
        </w:rPr>
      </w:pPr>
      <w:r w:rsidDel="00000000" w:rsidR="00000000" w:rsidRPr="00000000">
        <w:rPr>
          <w:color w:val="212529"/>
          <w:sz w:val="21"/>
          <w:szCs w:val="21"/>
          <w:rtl w:val="0"/>
        </w:rPr>
        <w:t xml:space="preserve"> 18. Feb. 2025</w:t>
      </w:r>
    </w:p>
    <w:p w:rsidR="00000000" w:rsidDel="00000000" w:rsidP="00000000" w:rsidRDefault="00000000" w:rsidRPr="00000000" w14:paraId="00000005">
      <w:pPr>
        <w:shd w:fill="ffffff" w:val="clear"/>
        <w:ind w:left="-440" w:right="-440" w:firstLine="0"/>
        <w:rPr>
          <w:color w:val="212529"/>
          <w:sz w:val="21"/>
          <w:szCs w:val="21"/>
        </w:rPr>
      </w:pPr>
      <w:r w:rsidDel="00000000" w:rsidR="00000000" w:rsidRPr="00000000">
        <w:rPr>
          <w:color w:val="212529"/>
          <w:sz w:val="21"/>
          <w:szCs w:val="21"/>
          <w:rtl w:val="0"/>
        </w:rPr>
        <w:t xml:space="preserve"> 20:00 - 21:00 CET</w:t>
      </w:r>
    </w:p>
    <w:p w:rsidR="00000000" w:rsidDel="00000000" w:rsidP="00000000" w:rsidRDefault="00000000" w:rsidRPr="00000000" w14:paraId="00000006">
      <w:pPr>
        <w:shd w:fill="ffffff" w:val="clear"/>
        <w:ind w:left="-220" w:right="-220" w:firstLine="0"/>
        <w:rPr>
          <w:b w:val="1"/>
          <w:color w:val="ffffff"/>
          <w:sz w:val="23"/>
          <w:szCs w:val="23"/>
          <w:shd w:fill="cc3333" w:val="clear"/>
        </w:rPr>
      </w:pPr>
      <w:r w:rsidDel="00000000" w:rsidR="00000000" w:rsidRPr="00000000">
        <w:rPr>
          <w:rtl w:val="0"/>
        </w:rPr>
      </w:r>
    </w:p>
    <w:p w:rsidR="00000000" w:rsidDel="00000000" w:rsidP="00000000" w:rsidRDefault="00000000" w:rsidRPr="00000000" w14:paraId="00000007">
      <w:pPr>
        <w:shd w:fill="ffffff" w:val="clear"/>
        <w:ind w:left="-220" w:right="-220" w:firstLine="0"/>
        <w:rPr>
          <w:color w:val="212529"/>
          <w:sz w:val="21"/>
          <w:szCs w:val="21"/>
        </w:rPr>
      </w:pPr>
      <w:r w:rsidDel="00000000" w:rsidR="00000000" w:rsidRPr="00000000">
        <w:rPr>
          <w:color w:val="212529"/>
          <w:sz w:val="21"/>
          <w:szCs w:val="21"/>
          <w:rtl w:val="0"/>
        </w:rPr>
        <w:t xml:space="preserve">Beschreibung</w:t>
      </w:r>
    </w:p>
    <w:p w:rsidR="00000000" w:rsidDel="00000000" w:rsidP="00000000" w:rsidRDefault="00000000" w:rsidRPr="00000000" w14:paraId="00000008">
      <w:pPr>
        <w:shd w:fill="ffffff" w:val="clear"/>
        <w:spacing w:after="160" w:lineRule="auto"/>
        <w:ind w:left="-220" w:right="-220" w:firstLine="0"/>
        <w:rPr>
          <w:color w:val="212529"/>
          <w:sz w:val="21"/>
          <w:szCs w:val="21"/>
        </w:rPr>
      </w:pPr>
      <w:r w:rsidDel="00000000" w:rsidR="00000000" w:rsidRPr="00000000">
        <w:rPr>
          <w:color w:val="212529"/>
          <w:sz w:val="21"/>
          <w:szCs w:val="21"/>
          <w:rtl w:val="0"/>
        </w:rPr>
        <w:t xml:space="preserve">Die zunehmende Automatisierung in der Landwirtschaft verändert nicht nur die Arbeitsweise der Landwirte, sondern hat auch tiefgreifende Auswirkungen auf die Nutztiermedizin. Diese technologische Entwicklung bringt sowohl Chancen als auch Herausforderungen mit sich, die es für Nutztierärzte zu adressieren gilt. Doch wo können wir ansetzen, welche Hebel stehen uns zur Verfügung, und wie lassen sich Risiken und Möglichkeiten abwägen?</w:t>
      </w:r>
    </w:p>
    <w:p w:rsidR="00000000" w:rsidDel="00000000" w:rsidP="00000000" w:rsidRDefault="00000000" w:rsidRPr="00000000" w14:paraId="00000009">
      <w:pPr>
        <w:shd w:fill="ffffff" w:val="clear"/>
        <w:spacing w:after="160" w:lineRule="auto"/>
        <w:ind w:left="-220" w:right="-220" w:firstLine="0"/>
        <w:rPr>
          <w:color w:val="212529"/>
          <w:sz w:val="21"/>
          <w:szCs w:val="21"/>
        </w:rPr>
      </w:pPr>
      <w:r w:rsidDel="00000000" w:rsidR="00000000" w:rsidRPr="00000000">
        <w:rPr>
          <w:color w:val="212529"/>
          <w:sz w:val="21"/>
          <w:szCs w:val="21"/>
          <w:rtl w:val="0"/>
        </w:rPr>
        <w:t xml:space="preserve">Die Automatisierung eröffnet vielfältige Möglichkeiten, die Nutztiermedizin präziser, effizienter und nachhaltiger zu gestalten. Digitale Technologien wie Sensorik, KI-basierte Datenanalysen und automatisierte Monitoring-Systeme ermöglichen eine lückenlose Überwachung der Tiergesundheit. Für Nutztierärzte bietet diese Entwicklung die Möglichkeit, eine Schlüsselrolle in der Transformation der Landwirtschaft einzunehmen.</w:t>
      </w:r>
    </w:p>
    <w:p w:rsidR="00000000" w:rsidDel="00000000" w:rsidP="00000000" w:rsidRDefault="00000000" w:rsidRPr="00000000" w14:paraId="0000000A">
      <w:pPr>
        <w:shd w:fill="ffffff" w:val="clear"/>
        <w:spacing w:after="160" w:lineRule="auto"/>
        <w:ind w:left="-220" w:right="-220" w:firstLine="0"/>
        <w:rPr>
          <w:color w:val="212529"/>
          <w:sz w:val="21"/>
          <w:szCs w:val="21"/>
        </w:rPr>
      </w:pPr>
      <w:r w:rsidDel="00000000" w:rsidR="00000000" w:rsidRPr="00000000">
        <w:rPr>
          <w:color w:val="212529"/>
          <w:sz w:val="21"/>
          <w:szCs w:val="21"/>
          <w:rtl w:val="0"/>
        </w:rPr>
        <w:t xml:space="preserve">Sprache: Deutsch</w:t>
      </w:r>
    </w:p>
    <w:p w:rsidR="00000000" w:rsidDel="00000000" w:rsidP="00000000" w:rsidRDefault="00000000" w:rsidRPr="00000000" w14:paraId="0000000B">
      <w:pPr>
        <w:shd w:fill="f5f5f5" w:val="clear"/>
        <w:spacing w:after="1060" w:lineRule="auto"/>
        <w:ind w:left="-440" w:right="-440" w:firstLine="0"/>
        <w:rPr>
          <w:color w:val="8e8e8e"/>
          <w:sz w:val="21"/>
          <w:szCs w:val="21"/>
        </w:rPr>
      </w:pPr>
      <w:r w:rsidDel="00000000" w:rsidR="00000000" w:rsidRPr="00000000">
        <w:rPr>
          <w:color w:val="8e8e8e"/>
          <w:sz w:val="21"/>
          <w:szCs w:val="21"/>
          <w:rtl w:val="0"/>
        </w:rPr>
        <w:t xml:space="preserve">Dr. med. vet. Beat Berchtold, FVH Dipl. ECBHM </w:t>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et-webinar.com/de/webinar-live/detail/d/tierarztliche-bestandsbetreuung-im-roboterbetrieb/286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