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URL: </w:t>
      </w:r>
      <w:hyperlink r:id="rId6">
        <w:r w:rsidDel="00000000" w:rsidR="00000000" w:rsidRPr="00000000">
          <w:rPr>
            <w:color w:val="1155cc"/>
            <w:u w:val="single"/>
            <w:rtl w:val="0"/>
          </w:rPr>
          <w:t xml:space="preserve">https://www.vet-webinar.com/de/webinar-live/detail/d/reanimation-beim-kleintier/2667//</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skast5rsdh2u" w:id="0"/>
      <w:bookmarkEnd w:id="0"/>
      <w:r w:rsidDel="00000000" w:rsidR="00000000" w:rsidRPr="00000000">
        <w:rPr>
          <w:rFonts w:ascii="Raleway" w:cs="Raleway" w:eastAsia="Raleway" w:hAnsi="Raleway"/>
          <w:b w:val="1"/>
          <w:color w:val="333333"/>
          <w:sz w:val="36"/>
          <w:szCs w:val="36"/>
          <w:rtl w:val="0"/>
        </w:rPr>
        <w:t xml:space="preserve">Reanimation beim Kleintier</w:t>
      </w:r>
    </w:p>
    <w:p w:rsidR="00000000" w:rsidDel="00000000" w:rsidP="00000000" w:rsidRDefault="00000000" w:rsidRPr="00000000" w14:paraId="00000004">
      <w:pPr>
        <w:shd w:fill="ffffff" w:val="clear"/>
        <w:ind w:left="-440" w:right="-440" w:firstLine="0"/>
        <w:rPr>
          <w:color w:val="212529"/>
          <w:sz w:val="21"/>
          <w:szCs w:val="21"/>
        </w:rPr>
      </w:pPr>
      <w:r w:rsidDel="00000000" w:rsidR="00000000" w:rsidRPr="00000000">
        <w:rPr>
          <w:color w:val="212529"/>
          <w:sz w:val="21"/>
          <w:szCs w:val="21"/>
          <w:rtl w:val="0"/>
        </w:rPr>
        <w:t xml:space="preserve"> 6. Aug. 2024</w:t>
      </w:r>
    </w:p>
    <w:p w:rsidR="00000000" w:rsidDel="00000000" w:rsidP="00000000" w:rsidRDefault="00000000" w:rsidRPr="00000000" w14:paraId="00000005">
      <w:pPr>
        <w:shd w:fill="ffffff" w:val="clear"/>
        <w:ind w:left="-440" w:right="-440" w:firstLine="0"/>
        <w:rPr>
          <w:color w:val="212529"/>
          <w:sz w:val="21"/>
          <w:szCs w:val="21"/>
        </w:rPr>
      </w:pPr>
      <w:r w:rsidDel="00000000" w:rsidR="00000000" w:rsidRPr="00000000">
        <w:rPr>
          <w:color w:val="212529"/>
          <w:sz w:val="21"/>
          <w:szCs w:val="21"/>
          <w:rtl w:val="0"/>
        </w:rPr>
        <w:t xml:space="preserve"> 20:00 - 21:00 CEST</w:t>
      </w:r>
    </w:p>
    <w:p w:rsidR="00000000" w:rsidDel="00000000" w:rsidP="00000000" w:rsidRDefault="00000000" w:rsidRPr="00000000" w14:paraId="00000006">
      <w:pPr>
        <w:shd w:fill="ffffff" w:val="clear"/>
        <w:ind w:left="-220" w:right="-220" w:firstLine="0"/>
        <w:rPr>
          <w:b w:val="1"/>
          <w:color w:val="ffffff"/>
          <w:sz w:val="23"/>
          <w:szCs w:val="23"/>
          <w:shd w:fill="cc3333" w:val="clear"/>
        </w:rPr>
      </w:pPr>
      <w:r w:rsidDel="00000000" w:rsidR="00000000" w:rsidRPr="00000000">
        <w:rPr>
          <w:rtl w:val="0"/>
        </w:rPr>
      </w:r>
    </w:p>
    <w:p w:rsidR="00000000" w:rsidDel="00000000" w:rsidP="00000000" w:rsidRDefault="00000000" w:rsidRPr="00000000" w14:paraId="00000007">
      <w:pPr>
        <w:shd w:fill="ffffff" w:val="clear"/>
        <w:ind w:left="-220" w:right="-220" w:firstLine="0"/>
        <w:rPr>
          <w:color w:val="212529"/>
          <w:sz w:val="21"/>
          <w:szCs w:val="21"/>
        </w:rPr>
      </w:pPr>
      <w:r w:rsidDel="00000000" w:rsidR="00000000" w:rsidRPr="00000000">
        <w:rPr>
          <w:color w:val="212529"/>
          <w:sz w:val="21"/>
          <w:szCs w:val="21"/>
          <w:rtl w:val="0"/>
        </w:rPr>
        <w:t xml:space="preserve">Beschreibung</w:t>
      </w:r>
    </w:p>
    <w:p w:rsidR="00000000" w:rsidDel="00000000" w:rsidP="00000000" w:rsidRDefault="00000000" w:rsidRPr="00000000" w14:paraId="00000008">
      <w:pPr>
        <w:shd w:fill="ffffff" w:val="clear"/>
        <w:spacing w:after="160" w:lineRule="auto"/>
        <w:ind w:left="-220" w:right="-220" w:firstLine="0"/>
        <w:rPr>
          <w:color w:val="212529"/>
          <w:sz w:val="21"/>
          <w:szCs w:val="21"/>
        </w:rPr>
      </w:pPr>
      <w:r w:rsidDel="00000000" w:rsidR="00000000" w:rsidRPr="00000000">
        <w:rPr>
          <w:color w:val="212529"/>
          <w:sz w:val="21"/>
          <w:szCs w:val="21"/>
          <w:rtl w:val="0"/>
        </w:rPr>
        <w:t xml:space="preserve">Im Falle eines Herzkreislaufstillstand muss es schnell gehen. Dafür ist es wichtig, Patienten schnell richtig einzuschätzen und richtig zu reagieren. In diesem Webinar geht es um diese schnelle Erkennung eines Herzkreislaufstillstandes und die Grundlagen von basic life support (BLS) und advanced life support (ALS). Dabei geht es um die richtige Technik bei der Herzdruckmassage und Beatmung aber auch das Erlernen eines fixen Algorithmus, damit in dieser Stresssituation alle Schritte sitzen und der Patient die bestmöglichen Chancen hat.</w:t>
      </w:r>
    </w:p>
    <w:p w:rsidR="00000000" w:rsidDel="00000000" w:rsidP="00000000" w:rsidRDefault="00000000" w:rsidRPr="00000000" w14:paraId="00000009">
      <w:pPr>
        <w:shd w:fill="ffffff" w:val="clear"/>
        <w:spacing w:after="160" w:lineRule="auto"/>
        <w:ind w:left="-220" w:right="-220" w:firstLine="0"/>
        <w:rPr>
          <w:color w:val="212529"/>
          <w:sz w:val="21"/>
          <w:szCs w:val="21"/>
        </w:rPr>
      </w:pPr>
      <w:r w:rsidDel="00000000" w:rsidR="00000000" w:rsidRPr="00000000">
        <w:rPr>
          <w:color w:val="212529"/>
          <w:sz w:val="21"/>
          <w:szCs w:val="21"/>
          <w:rtl w:val="0"/>
        </w:rPr>
        <w:t xml:space="preserve">Weil wir von vet-webinar wissen, dass Reanimation Teamarbeit ist, erhalten alle Tierärzt:innen nach dem Webinar per E-Mail einen Gutscheincode, damit die TPA ihres Vertrauens gratis an dem vet-nurse Webinar </w:t>
      </w:r>
      <w:hyperlink r:id="rId7">
        <w:r w:rsidDel="00000000" w:rsidR="00000000" w:rsidRPr="00000000">
          <w:rPr>
            <w:color w:val="cc3333"/>
            <w:sz w:val="21"/>
            <w:szCs w:val="21"/>
            <w:rtl w:val="0"/>
          </w:rPr>
          <w:t xml:space="preserve">Reanimation beim Kleintier - Rolle der TPA</w:t>
        </w:r>
      </w:hyperlink>
      <w:r w:rsidDel="00000000" w:rsidR="00000000" w:rsidRPr="00000000">
        <w:rPr>
          <w:color w:val="212529"/>
          <w:sz w:val="21"/>
          <w:szCs w:val="21"/>
          <w:rtl w:val="0"/>
        </w:rPr>
        <w:t xml:space="preserve"> am 13.08.2024 teilnehmen kann.</w:t>
      </w:r>
    </w:p>
    <w:p w:rsidR="00000000" w:rsidDel="00000000" w:rsidP="00000000" w:rsidRDefault="00000000" w:rsidRPr="00000000" w14:paraId="0000000A">
      <w:pPr>
        <w:shd w:fill="f5f5f5" w:val="clear"/>
        <w:spacing w:after="900" w:lineRule="auto"/>
        <w:ind w:left="-440" w:right="-440" w:firstLine="0"/>
        <w:rPr>
          <w:b w:val="1"/>
          <w:color w:val="212529"/>
          <w:sz w:val="21"/>
          <w:szCs w:val="21"/>
        </w:rPr>
      </w:pPr>
      <w:r w:rsidDel="00000000" w:rsidR="00000000" w:rsidRPr="00000000">
        <w:rPr>
          <w:color w:val="212529"/>
          <w:sz w:val="21"/>
          <w:szCs w:val="21"/>
        </w:rPr>
        <w:drawing>
          <wp:inline distB="114300" distT="114300" distL="114300" distR="114300">
            <wp:extent cx="1714500" cy="1714500"/>
            <wp:effectExtent b="0" l="0" r="0" t="0"/>
            <wp:docPr descr="wcrp7cr2vt88z03oojhhrsksutj8wpjz_200x200.jpg" id="1" name="image1.jpg"/>
            <a:graphic>
              <a:graphicData uri="http://schemas.openxmlformats.org/drawingml/2006/picture">
                <pic:pic>
                  <pic:nvPicPr>
                    <pic:cNvPr descr="wcrp7cr2vt88z03oojhhrsksutj8wpjz_200x200.jpg" id="0" name="image1.jpg"/>
                    <pic:cNvPicPr preferRelativeResize="0"/>
                  </pic:nvPicPr>
                  <pic:blipFill>
                    <a:blip r:embed="rId8"/>
                    <a:srcRect b="0" l="0" r="0" t="0"/>
                    <a:stretch>
                      <a:fillRect/>
                    </a:stretch>
                  </pic:blipFill>
                  <pic:spPr>
                    <a:xfrm>
                      <a:off x="0" y="0"/>
                      <a:ext cx="1714500" cy="1714500"/>
                    </a:xfrm>
                    <a:prstGeom prst="rect"/>
                    <a:ln/>
                  </pic:spPr>
                </pic:pic>
              </a:graphicData>
            </a:graphic>
          </wp:inline>
        </w:drawing>
      </w:r>
      <w:r w:rsidDel="00000000" w:rsidR="00000000" w:rsidRPr="00000000">
        <w:rPr>
          <w:b w:val="1"/>
          <w:color w:val="212529"/>
          <w:sz w:val="21"/>
          <w:szCs w:val="21"/>
          <w:rtl w:val="0"/>
        </w:rPr>
        <w:t xml:space="preserve">Fabienne Blunschi</w:t>
      </w:r>
    </w:p>
    <w:p w:rsidR="00000000" w:rsidDel="00000000" w:rsidP="00000000" w:rsidRDefault="00000000" w:rsidRPr="00000000" w14:paraId="0000000B">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Dr. med. vet. Fabienne Blunschi</w:t>
      </w:r>
    </w:p>
    <w:p w:rsidR="00000000" w:rsidDel="00000000" w:rsidP="00000000" w:rsidRDefault="00000000" w:rsidRPr="00000000" w14:paraId="0000000C">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Studium an der Vetsuisse Fakultät der Universität Bern von 2014-2019. Rotierendes Internship, Klinik für Kleintiere, Justus-Liebig-Universität Gießen mit anschliessender Assistenzstelle und Doktorarbeit auf der Inneren Medizin mit Schwerpunkt Notfall- und Intensivmedizin. Seit 2023</w:t>
        <w:br w:type="textWrapping"/>
        <w:t xml:space="preserve">Residency ECVECC (European College of Veterinary Emergency and Critical Care) an der Justus-Liebig-Universität Gießen.</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t-webinar.com/de/webinar-live/detail/d/reanimation-beim-kleintier/2667//" TargetMode="External"/><Relationship Id="rId7" Type="http://schemas.openxmlformats.org/officeDocument/2006/relationships/hyperlink" Target="https://www.vet-nurse.com/de/webinar-live/detail/d/reanimation-beim-kleintier/2668//"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